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0F855" w14:textId="77777777" w:rsidR="00247465" w:rsidRDefault="00247465" w:rsidP="00247465">
      <w:pPr>
        <w:pStyle w:val="ajk"/>
        <w:spacing w:before="0" w:beforeAutospacing="0" w:line="340" w:lineRule="atLeast"/>
        <w:jc w:val="center"/>
        <w:rPr>
          <w:b/>
          <w:bCs/>
          <w:color w:val="000000"/>
        </w:rPr>
      </w:pPr>
      <w:proofErr w:type="spellStart"/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BlueRock</w:t>
      </w:r>
      <w:proofErr w:type="spellEnd"/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 xml:space="preserve"> Diamonds plc</w:t>
      </w:r>
    </w:p>
    <w:p w14:paraId="59C3BCBA" w14:textId="77777777" w:rsidR="00247465" w:rsidRDefault="00247465" w:rsidP="00247465">
      <w:pPr>
        <w:pStyle w:val="ajk"/>
        <w:spacing w:before="0" w:beforeAutospacing="0" w:line="340" w:lineRule="atLeast"/>
        <w:jc w:val="center"/>
        <w:rPr>
          <w:b/>
          <w:bCs/>
          <w:color w:val="000000"/>
        </w:rPr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("</w:t>
      </w:r>
      <w:proofErr w:type="spellStart"/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BlueRock</w:t>
      </w:r>
      <w:proofErr w:type="spellEnd"/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" or "the Company")</w:t>
      </w:r>
    </w:p>
    <w:p w14:paraId="452C2255" w14:textId="07782DD7" w:rsidR="00247465" w:rsidRDefault="00B56234" w:rsidP="00247465">
      <w:pPr>
        <w:pStyle w:val="ajk"/>
        <w:spacing w:before="0" w:beforeAutospacing="0" w:line="340" w:lineRule="atLeast"/>
        <w:jc w:val="center"/>
        <w:rPr>
          <w:b/>
        </w:rPr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26</w:t>
      </w:r>
      <w:r w:rsidR="00247465">
        <w:rPr>
          <w:rStyle w:val="aji"/>
          <w:rFonts w:ascii="Calibri" w:hAnsi="Calibri"/>
          <w:b/>
          <w:bCs/>
          <w:color w:val="000000"/>
          <w:sz w:val="22"/>
          <w:szCs w:val="22"/>
        </w:rPr>
        <w:t xml:space="preserve"> August 2016</w:t>
      </w:r>
    </w:p>
    <w:p w14:paraId="2F7B3C69" w14:textId="3839E3CF" w:rsidR="00247465" w:rsidRPr="00247465" w:rsidRDefault="00247465" w:rsidP="00247465">
      <w:pPr>
        <w:jc w:val="center"/>
        <w:rPr>
          <w:rStyle w:val="aji"/>
          <w:rFonts w:ascii="Calibri" w:eastAsia="Times New Roman" w:hAnsi="Calibri" w:cs="Times New Roman"/>
          <w:b/>
          <w:bCs/>
          <w:color w:val="000000"/>
          <w:lang w:eastAsia="en-GB"/>
        </w:rPr>
      </w:pPr>
      <w:r w:rsidRPr="00247465">
        <w:rPr>
          <w:rStyle w:val="aji"/>
          <w:rFonts w:ascii="Calibri" w:eastAsia="Times New Roman" w:hAnsi="Calibri" w:cs="Times New Roman"/>
          <w:b/>
          <w:bCs/>
          <w:color w:val="000000"/>
          <w:lang w:eastAsia="en-GB"/>
        </w:rPr>
        <w:t xml:space="preserve">Recommencement of operations at </w:t>
      </w:r>
      <w:proofErr w:type="spellStart"/>
      <w:r w:rsidRPr="00247465">
        <w:rPr>
          <w:rStyle w:val="aji"/>
          <w:rFonts w:ascii="Calibri" w:eastAsia="Times New Roman" w:hAnsi="Calibri" w:cs="Times New Roman"/>
          <w:b/>
          <w:bCs/>
          <w:color w:val="000000"/>
          <w:lang w:eastAsia="en-GB"/>
        </w:rPr>
        <w:t>Kareevlei</w:t>
      </w:r>
      <w:proofErr w:type="spellEnd"/>
      <w:r w:rsidRPr="00247465">
        <w:rPr>
          <w:rStyle w:val="aji"/>
          <w:rFonts w:ascii="Calibri" w:eastAsia="Times New Roman" w:hAnsi="Calibri" w:cs="Times New Roman"/>
          <w:b/>
          <w:bCs/>
          <w:color w:val="000000"/>
          <w:lang w:eastAsia="en-GB"/>
        </w:rPr>
        <w:t xml:space="preserve"> Mine</w:t>
      </w:r>
    </w:p>
    <w:p w14:paraId="1FE5469B" w14:textId="77777777" w:rsidR="00247465" w:rsidRDefault="00247465" w:rsidP="00247465">
      <w:pPr>
        <w:jc w:val="both"/>
      </w:pPr>
    </w:p>
    <w:p w14:paraId="123C9F80" w14:textId="6CF19FD0" w:rsidR="00A432F1" w:rsidRDefault="0066196F" w:rsidP="00247465">
      <w:pPr>
        <w:jc w:val="both"/>
      </w:pPr>
      <w:proofErr w:type="spellStart"/>
      <w:r>
        <w:t>BlueRock</w:t>
      </w:r>
      <w:proofErr w:type="spellEnd"/>
      <w:r>
        <w:t xml:space="preserve"> is pleased to announce the recommencement of operations at </w:t>
      </w:r>
      <w:r w:rsidR="00795C94">
        <w:t>its</w:t>
      </w:r>
      <w:r>
        <w:t xml:space="preserve"> </w:t>
      </w:r>
      <w:proofErr w:type="spellStart"/>
      <w:r>
        <w:t>Kareevlei</w:t>
      </w:r>
      <w:proofErr w:type="spellEnd"/>
      <w:r>
        <w:t xml:space="preserve"> Mine.  As announced on 12</w:t>
      </w:r>
      <w:r w:rsidRPr="0066196F">
        <w:rPr>
          <w:vertAlign w:val="superscript"/>
        </w:rPr>
        <w:t>th</w:t>
      </w:r>
      <w:r>
        <w:t xml:space="preserve"> July there were a number of areas the DMR (Department of Mineral Resources) highlighted that needed attention.  Our team has worked hard over the last five weeks to rectify all </w:t>
      </w:r>
      <w:r w:rsidR="00795C94">
        <w:t>matters to the satisfaction of the DMR.</w:t>
      </w:r>
      <w:r w:rsidR="00A432F1">
        <w:t xml:space="preserve">  Production is expected to </w:t>
      </w:r>
      <w:r w:rsidR="008D0B17">
        <w:t xml:space="preserve">recommence </w:t>
      </w:r>
      <w:r w:rsidR="00247465">
        <w:t>on Monday 29</w:t>
      </w:r>
      <w:r w:rsidR="00247465" w:rsidRPr="00247465">
        <w:rPr>
          <w:vertAlign w:val="superscript"/>
        </w:rPr>
        <w:t>th</w:t>
      </w:r>
      <w:r w:rsidR="00247465">
        <w:t xml:space="preserve"> August 2016</w:t>
      </w:r>
      <w:r w:rsidR="00A432F1">
        <w:t xml:space="preserve">, targeting volumes in excess of 20,000t per month.  </w:t>
      </w:r>
    </w:p>
    <w:p w14:paraId="3ABFABB8" w14:textId="69C6BA6C" w:rsidR="00A432F1" w:rsidRDefault="00A432F1" w:rsidP="00247465">
      <w:pPr>
        <w:jc w:val="both"/>
      </w:pPr>
      <w:r>
        <w:t xml:space="preserve">We have a number of options open to us regarding </w:t>
      </w:r>
      <w:r w:rsidR="00795C94">
        <w:t xml:space="preserve">increasing </w:t>
      </w:r>
      <w:r>
        <w:t xml:space="preserve">plant capacity.   Buying </w:t>
      </w:r>
      <w:proofErr w:type="spellStart"/>
      <w:r>
        <w:t>Diacar’s</w:t>
      </w:r>
      <w:proofErr w:type="spellEnd"/>
      <w:r>
        <w:t xml:space="preserve"> plant remains one option as well as </w:t>
      </w:r>
      <w:r w:rsidR="008C29B9">
        <w:t>expanding our own</w:t>
      </w:r>
      <w:r w:rsidR="00591B77">
        <w:t xml:space="preserve">.  Johan </w:t>
      </w:r>
      <w:proofErr w:type="spellStart"/>
      <w:r w:rsidR="00591B77">
        <w:t>Milho</w:t>
      </w:r>
      <w:proofErr w:type="spellEnd"/>
      <w:r w:rsidR="00591B77">
        <w:t xml:space="preserve">, our new mine manager, and the operating team are evaluating all options with the objective being to process significantly increased tonnages than before at a reduced </w:t>
      </w:r>
      <w:r w:rsidR="00795C94">
        <w:t>USD</w:t>
      </w:r>
      <w:r w:rsidR="00591B77">
        <w:t xml:space="preserve"> per tonne cost.</w:t>
      </w:r>
    </w:p>
    <w:p w14:paraId="662B90DA" w14:textId="76988642" w:rsidR="00591B77" w:rsidRDefault="00591B77" w:rsidP="00247465">
      <w:pPr>
        <w:jc w:val="both"/>
      </w:pPr>
      <w:r>
        <w:t xml:space="preserve">Adam Waugh, CEO of </w:t>
      </w:r>
      <w:proofErr w:type="spellStart"/>
      <w:r>
        <w:t>BlueRock</w:t>
      </w:r>
      <w:proofErr w:type="spellEnd"/>
      <w:r>
        <w:t xml:space="preserve"> Diamonds said</w:t>
      </w:r>
      <w:r w:rsidR="00860CE5">
        <w:t>:</w:t>
      </w:r>
    </w:p>
    <w:p w14:paraId="3060E153" w14:textId="1A842151" w:rsidR="00591B77" w:rsidRDefault="00591B77" w:rsidP="00247465">
      <w:pPr>
        <w:jc w:val="both"/>
      </w:pPr>
      <w:r>
        <w:t>“</w:t>
      </w:r>
      <w:r w:rsidR="00795C94">
        <w:t>After</w:t>
      </w:r>
      <w:r>
        <w:t xml:space="preserve"> a frustrating few weeks I am delighted </w:t>
      </w:r>
      <w:r w:rsidR="00795C94">
        <w:t xml:space="preserve">that </w:t>
      </w:r>
      <w:r>
        <w:t xml:space="preserve">we are now back into production.  </w:t>
      </w:r>
      <w:r w:rsidR="008C29B9">
        <w:t>Initially w</w:t>
      </w:r>
      <w:r>
        <w:t>e will be processing 30,000 to 50,000 tonnes of Kimberlite lying i</w:t>
      </w:r>
      <w:r w:rsidR="008A52C7">
        <w:t>n stockpiles close to our pl</w:t>
      </w:r>
      <w:r w:rsidR="003E2354">
        <w:t>ant.   These are stockpiles of oversize</w:t>
      </w:r>
      <w:r w:rsidR="008A52C7">
        <w:t xml:space="preserve"> rocks that we have accumulated over the last two years</w:t>
      </w:r>
      <w:r w:rsidR="00860CE5">
        <w:t xml:space="preserve"> from all levels of the pit. We have been preparing these stockpiles for processing over the last two months and</w:t>
      </w:r>
      <w:r w:rsidR="00795C94">
        <w:t xml:space="preserve"> will closely monitor the </w:t>
      </w:r>
      <w:r w:rsidR="00860CE5">
        <w:t xml:space="preserve">quality and </w:t>
      </w:r>
      <w:r w:rsidR="00795C94">
        <w:t xml:space="preserve">quantity of </w:t>
      </w:r>
      <w:r w:rsidR="00860CE5">
        <w:t>diamonds in this previously unprocessed kimberlite.</w:t>
      </w:r>
      <w:r w:rsidR="008A52C7">
        <w:t xml:space="preserve"> Thereafter we will process kimberlite </w:t>
      </w:r>
      <w:r w:rsidR="00795C94">
        <w:t>directly from the m</w:t>
      </w:r>
      <w:r w:rsidR="00860CE5">
        <w:t>i</w:t>
      </w:r>
      <w:r w:rsidR="00795C94">
        <w:t xml:space="preserve">ne starting with the </w:t>
      </w:r>
      <w:r w:rsidR="008A52C7">
        <w:t>next blast which is scheduled for late September</w:t>
      </w:r>
      <w:r w:rsidR="00860CE5">
        <w:t>.</w:t>
      </w:r>
      <w:r w:rsidR="00795C94">
        <w:t>”</w:t>
      </w:r>
      <w:bookmarkStart w:id="0" w:name="_GoBack"/>
      <w:bookmarkEnd w:id="0"/>
    </w:p>
    <w:tbl>
      <w:tblPr>
        <w:tblW w:w="91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2496"/>
        <w:gridCol w:w="3027"/>
      </w:tblGrid>
      <w:tr w:rsidR="00247465" w:rsidRPr="00DA2F88" w14:paraId="5F8DA640" w14:textId="77777777" w:rsidTr="00032FAC">
        <w:tc>
          <w:tcPr>
            <w:tcW w:w="3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8B50" w14:textId="77777777" w:rsidR="00247465" w:rsidRDefault="00247465" w:rsidP="00032FAC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/>
                <w:bCs/>
                <w:color w:val="000000"/>
                <w:lang w:eastAsia="en-GB"/>
              </w:rPr>
              <w:t>Enquiries:</w:t>
            </w:r>
          </w:p>
          <w:p w14:paraId="57918C93" w14:textId="7B656632" w:rsidR="00247465" w:rsidRPr="00DA2F88" w:rsidRDefault="00247465" w:rsidP="00032FAC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496" w:type="dxa"/>
          </w:tcPr>
          <w:p w14:paraId="05CAB53A" w14:textId="77777777" w:rsidR="00247465" w:rsidRPr="00DA2F88" w:rsidRDefault="00247465" w:rsidP="00032FAC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3308" w14:textId="77777777" w:rsidR="00247465" w:rsidRPr="00DA2F88" w:rsidRDefault="00247465" w:rsidP="00032FAC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247465" w:rsidRPr="00DA2F88" w14:paraId="05E611C6" w14:textId="77777777" w:rsidTr="00032FAC">
        <w:trPr>
          <w:trHeight w:val="1074"/>
        </w:trPr>
        <w:tc>
          <w:tcPr>
            <w:tcW w:w="3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D81D" w14:textId="77777777" w:rsidR="00247465" w:rsidRPr="00DA2F88" w:rsidRDefault="00247465" w:rsidP="00032FAC">
            <w:pPr>
              <w:spacing w:after="100" w:afterAutospacing="1"/>
              <w:rPr>
                <w:rFonts w:cs="Arial"/>
                <w:b/>
                <w:bCs/>
                <w:color w:val="000000"/>
                <w:lang w:eastAsia="en-GB"/>
              </w:rPr>
            </w:pPr>
            <w:proofErr w:type="spellStart"/>
            <w:r w:rsidRPr="00DA2F88">
              <w:rPr>
                <w:rFonts w:cs="Arial"/>
                <w:b/>
                <w:bCs/>
                <w:color w:val="000000"/>
                <w:lang w:eastAsia="en-GB"/>
              </w:rPr>
              <w:t>BlueRock</w:t>
            </w:r>
            <w:proofErr w:type="spellEnd"/>
            <w:r w:rsidRPr="00DA2F88">
              <w:rPr>
                <w:rFonts w:cs="Arial"/>
                <w:b/>
                <w:bCs/>
                <w:color w:val="000000"/>
                <w:lang w:eastAsia="en-GB"/>
              </w:rPr>
              <w:t xml:space="preserve"> Diamonds plc</w:t>
            </w:r>
          </w:p>
          <w:p w14:paraId="3E82BBD5" w14:textId="77777777" w:rsidR="00247465" w:rsidRPr="00DA2F88" w:rsidRDefault="00247465" w:rsidP="00032FAC">
            <w:pPr>
              <w:spacing w:after="100" w:afterAutospacing="1"/>
              <w:rPr>
                <w:rFonts w:cs="Arial"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Cs/>
                <w:color w:val="000000"/>
                <w:lang w:eastAsia="en-GB"/>
              </w:rPr>
              <w:t>Adam Waugh, CEO</w:t>
            </w:r>
          </w:p>
          <w:p w14:paraId="386CB86A" w14:textId="77777777" w:rsidR="00247465" w:rsidRPr="00DA2F88" w:rsidRDefault="00247465" w:rsidP="00032FAC">
            <w:pPr>
              <w:spacing w:after="100" w:afterAutospacing="1"/>
              <w:rPr>
                <w:rFonts w:cs="Arial"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Cs/>
                <w:color w:val="000000"/>
                <w:lang w:eastAsia="en-GB"/>
              </w:rPr>
              <w:t>awaugh@bluerockdiamonds.co.uk</w:t>
            </w:r>
          </w:p>
          <w:p w14:paraId="3DEB92C6" w14:textId="77777777" w:rsidR="00247465" w:rsidRPr="00DA2F88" w:rsidRDefault="00247465" w:rsidP="00032FAC">
            <w:pPr>
              <w:spacing w:after="100" w:afterAutospacing="1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2496" w:type="dxa"/>
          </w:tcPr>
          <w:p w14:paraId="116A8EB9" w14:textId="77777777" w:rsidR="00247465" w:rsidRPr="00DA2F88" w:rsidRDefault="00247465" w:rsidP="00032FAC">
            <w:pPr>
              <w:spacing w:after="100" w:afterAutospacing="1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0C0D" w14:textId="77777777" w:rsidR="00247465" w:rsidRPr="00DA2F88" w:rsidRDefault="00247465" w:rsidP="00032FAC">
            <w:pPr>
              <w:spacing w:after="100" w:afterAutospacing="1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/>
                <w:bCs/>
                <w:color w:val="000000"/>
                <w:lang w:eastAsia="en-GB"/>
              </w:rPr>
              <w:t>SP Angel Corporate Finance LLP</w:t>
            </w:r>
          </w:p>
          <w:p w14:paraId="43C51515" w14:textId="77777777" w:rsidR="00247465" w:rsidRPr="00DA2F88" w:rsidRDefault="00247465" w:rsidP="00032FAC">
            <w:pPr>
              <w:spacing w:after="100" w:afterAutospacing="1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Cs/>
                <w:color w:val="000000"/>
                <w:lang w:eastAsia="en-GB"/>
              </w:rPr>
              <w:t>Nominated Adviser &amp; Broker</w:t>
            </w:r>
          </w:p>
          <w:p w14:paraId="7AC68F9B" w14:textId="77777777" w:rsidR="00247465" w:rsidRPr="00DA2F88" w:rsidRDefault="00247465" w:rsidP="00032FAC">
            <w:pPr>
              <w:spacing w:after="100" w:afterAutospacing="1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Cs/>
                <w:color w:val="000000"/>
                <w:lang w:eastAsia="en-GB"/>
              </w:rPr>
              <w:t>David Facey / Stuart Gledhill</w:t>
            </w:r>
          </w:p>
          <w:p w14:paraId="2E802A5E" w14:textId="77777777" w:rsidR="00247465" w:rsidRPr="00DA2F88" w:rsidRDefault="00247465" w:rsidP="00032FAC">
            <w:pPr>
              <w:spacing w:after="100" w:afterAutospacing="1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DA2F88">
              <w:rPr>
                <w:rFonts w:cs="Arial"/>
                <w:bCs/>
                <w:color w:val="000000"/>
                <w:lang w:eastAsia="en-GB"/>
              </w:rPr>
              <w:t>+44 (0) 20 3470 0470</w:t>
            </w:r>
          </w:p>
        </w:tc>
      </w:tr>
    </w:tbl>
    <w:p w14:paraId="66448031" w14:textId="77777777" w:rsidR="00247465" w:rsidRPr="00DA2F88" w:rsidRDefault="00247465" w:rsidP="00247465">
      <w:pPr>
        <w:spacing w:after="100" w:afterAutospacing="1" w:line="340" w:lineRule="atLeast"/>
        <w:jc w:val="both"/>
        <w:rPr>
          <w:rFonts w:ascii="Arial" w:hAnsi="Arial" w:cs="Arial"/>
          <w:color w:val="000000"/>
          <w:lang w:eastAsia="en-GB"/>
        </w:rPr>
      </w:pPr>
    </w:p>
    <w:p w14:paraId="6CF6B888" w14:textId="77777777" w:rsidR="00247465" w:rsidRPr="00DA2F88" w:rsidRDefault="00247465" w:rsidP="00247465">
      <w:pPr>
        <w:shd w:val="clear" w:color="auto" w:fill="FFFFFF"/>
        <w:rPr>
          <w:b/>
          <w:bCs/>
        </w:rPr>
      </w:pPr>
      <w:r w:rsidRPr="00DA2F88">
        <w:rPr>
          <w:b/>
          <w:bCs/>
        </w:rPr>
        <w:t xml:space="preserve">About </w:t>
      </w:r>
      <w:proofErr w:type="spellStart"/>
      <w:r w:rsidRPr="00DA2F88">
        <w:rPr>
          <w:b/>
          <w:bCs/>
        </w:rPr>
        <w:t>BlueRock</w:t>
      </w:r>
      <w:proofErr w:type="spellEnd"/>
      <w:r w:rsidRPr="00DA2F88">
        <w:rPr>
          <w:b/>
          <w:bCs/>
        </w:rPr>
        <w:t xml:space="preserve"> Diamonds plc (AIM</w:t>
      </w:r>
      <w:proofErr w:type="gramStart"/>
      <w:r w:rsidRPr="00DA2F88">
        <w:rPr>
          <w:b/>
          <w:bCs/>
        </w:rPr>
        <w:t>:BRD</w:t>
      </w:r>
      <w:proofErr w:type="gramEnd"/>
      <w:r w:rsidRPr="00DA2F88">
        <w:rPr>
          <w:b/>
          <w:bCs/>
        </w:rPr>
        <w:t>)</w:t>
      </w:r>
    </w:p>
    <w:p w14:paraId="5012265A" w14:textId="77777777" w:rsidR="00247465" w:rsidRPr="00DA2F88" w:rsidRDefault="00247465" w:rsidP="00247465">
      <w:pPr>
        <w:spacing w:after="240"/>
        <w:jc w:val="both"/>
        <w:rPr>
          <w:lang w:val="en-US"/>
        </w:rPr>
      </w:pPr>
      <w:proofErr w:type="spellStart"/>
      <w:r w:rsidRPr="00DA2F88">
        <w:rPr>
          <w:lang w:val="en-US"/>
        </w:rPr>
        <w:t>BlueRock</w:t>
      </w:r>
      <w:proofErr w:type="spellEnd"/>
      <w:r w:rsidRPr="00DA2F88">
        <w:rPr>
          <w:lang w:val="en-US"/>
        </w:rPr>
        <w:t xml:space="preserve"> is a diamond mining company with activities in the Kimberley region of South Africa. </w:t>
      </w:r>
      <w:proofErr w:type="spellStart"/>
      <w:r w:rsidRPr="00DA2F88">
        <w:rPr>
          <w:lang w:val="en-US"/>
        </w:rPr>
        <w:t>BlueRock</w:t>
      </w:r>
      <w:proofErr w:type="spellEnd"/>
      <w:r w:rsidRPr="00DA2F88">
        <w:rPr>
          <w:lang w:val="en-US"/>
        </w:rPr>
        <w:t xml:space="preserve"> own a diamond processing plant and the mining right over the </w:t>
      </w:r>
      <w:proofErr w:type="spellStart"/>
      <w:r w:rsidRPr="00DA2F88">
        <w:rPr>
          <w:lang w:val="en-US"/>
        </w:rPr>
        <w:t>Kareevlei</w:t>
      </w:r>
      <w:proofErr w:type="spellEnd"/>
      <w:r w:rsidRPr="00DA2F88">
        <w:rPr>
          <w:lang w:val="en-US"/>
        </w:rPr>
        <w:t xml:space="preserve"> Tenements in South Africa. </w:t>
      </w:r>
    </w:p>
    <w:p w14:paraId="0DCECE08" w14:textId="77777777" w:rsidR="00A432F1" w:rsidRDefault="00A432F1"/>
    <w:sectPr w:rsidR="00A43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6F"/>
    <w:rsid w:val="00044F3E"/>
    <w:rsid w:val="00247465"/>
    <w:rsid w:val="003E2354"/>
    <w:rsid w:val="00581C3D"/>
    <w:rsid w:val="00591B77"/>
    <w:rsid w:val="0066196F"/>
    <w:rsid w:val="00795C94"/>
    <w:rsid w:val="00860CE5"/>
    <w:rsid w:val="008A52C7"/>
    <w:rsid w:val="008C29B9"/>
    <w:rsid w:val="008D0B17"/>
    <w:rsid w:val="00A432F1"/>
    <w:rsid w:val="00B56234"/>
    <w:rsid w:val="00C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ED3F"/>
  <w15:chartTrackingRefBased/>
  <w15:docId w15:val="{8586260C-08B1-43BB-9015-3CE4070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65"/>
    <w:rPr>
      <w:rFonts w:ascii="Segoe UI" w:hAnsi="Segoe UI" w:cs="Segoe UI"/>
      <w:sz w:val="18"/>
      <w:szCs w:val="18"/>
    </w:rPr>
  </w:style>
  <w:style w:type="paragraph" w:customStyle="1" w:styleId="ajk">
    <w:name w:val="ajk"/>
    <w:basedOn w:val="Normal"/>
    <w:rsid w:val="0024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i">
    <w:name w:val="aji"/>
    <w:basedOn w:val="DefaultParagraphFont"/>
    <w:rsid w:val="0024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Waugh</dc:creator>
  <cp:keywords/>
  <dc:description/>
  <cp:lastModifiedBy>Caroline Rowe</cp:lastModifiedBy>
  <cp:revision>3</cp:revision>
  <dcterms:created xsi:type="dcterms:W3CDTF">2016-08-26T08:46:00Z</dcterms:created>
  <dcterms:modified xsi:type="dcterms:W3CDTF">2016-08-26T08:54:00Z</dcterms:modified>
</cp:coreProperties>
</file>